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D" w:rsidRPr="0023786D" w:rsidRDefault="0023786D" w:rsidP="00237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78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правопреемстве пенсионных накоплений</w:t>
      </w:r>
    </w:p>
    <w:p w:rsidR="0023786D" w:rsidRPr="0023786D" w:rsidRDefault="0023786D" w:rsidP="002378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786D" w:rsidRPr="0023786D" w:rsidRDefault="0023786D" w:rsidP="002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– это часть средств, зафиксированных в специальной части индивидуального лицевого счета гражданина. Они формируются у граждан 1967 года рождения и моложе, в пользу которых работодатель уплачивает страховые взносы, и могут быть выплачены правопреемникам лица, их формировавшего.</w:t>
      </w:r>
    </w:p>
    <w:p w:rsidR="0023786D" w:rsidRPr="0023786D" w:rsidRDefault="0027715A" w:rsidP="002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 правопреемником пенсионных накоплений может стать любой гражданин вне зависимости от наличия родства </w:t>
      </w:r>
      <w:proofErr w:type="gramStart"/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умершим. Но, если в случае с близкими родственниками право наследования наступает «автоматически»,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требует своевременную подачу заявления, которое закрепляет правопреемство за тем человеком, которому умерший гражданин пожелал завещать свои накопленные средства. Такой документ необходимо подать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месту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негосударственный пенсионный фонд (в зависимости от того, где формируются средства пенсионных накоплений).</w:t>
      </w:r>
    </w:p>
    <w:p w:rsidR="0023786D" w:rsidRPr="0023786D" w:rsidRDefault="0023786D" w:rsidP="002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такого заявления, эти деньги имею право получить близкие родственники гражданина. Это дети (в том числе усыновленные), супруг </w:t>
      </w:r>
      <w:r w:rsidR="0016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(супруга) 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родители (усыновители). При условии отсутствия перечисленных</w:t>
      </w:r>
      <w:r w:rsidR="0027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обратиться за выплатой могут братья, сестры, дедушки, бабушки и внуки.</w:t>
      </w:r>
    </w:p>
    <w:p w:rsidR="00C43255" w:rsidRDefault="005529F5" w:rsidP="0023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средства пенсионных накоплений могут быть выплачены правопреемникам умершего гражданина только в том случае, если его смерть наступила </w:t>
      </w:r>
      <w:r w:rsidR="00E8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ему </w:t>
      </w:r>
      <w:r w:rsidR="00C43255">
        <w:rPr>
          <w:rFonts w:ascii="Times New Roman" w:hAnsi="Times New Roman" w:cs="Times New Roman"/>
          <w:sz w:val="24"/>
          <w:szCs w:val="24"/>
        </w:rPr>
        <w:t>накопительной пенсии и (или) срочной пенсионной выплаты</w:t>
      </w:r>
      <w:r w:rsidR="00D64414">
        <w:rPr>
          <w:rFonts w:ascii="Times New Roman" w:hAnsi="Times New Roman" w:cs="Times New Roman"/>
          <w:sz w:val="24"/>
          <w:szCs w:val="24"/>
        </w:rPr>
        <w:t xml:space="preserve"> или до корректировки размера указанных выплат с учетом дополнительных пенсионных накоплений.</w:t>
      </w:r>
      <w:r w:rsidR="0002026A">
        <w:rPr>
          <w:rFonts w:ascii="Times New Roman" w:hAnsi="Times New Roman" w:cs="Times New Roman"/>
          <w:sz w:val="24"/>
          <w:szCs w:val="24"/>
        </w:rPr>
        <w:t xml:space="preserve"> </w:t>
      </w:r>
      <w:r w:rsidR="00C43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3255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смерть гражданина наступила после назначения ему накопительной пенсии, средства пенсионных накоплений правопреемникам не выплачиваются</w:t>
      </w:r>
      <w:r w:rsidR="00C4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255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была назначена срочная пенсионная выплата, то наследник может претендовать на ее остаток.</w:t>
      </w:r>
      <w:r w:rsidR="0002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255">
        <w:rPr>
          <w:rFonts w:ascii="Times New Roman" w:hAnsi="Times New Roman" w:cs="Times New Roman"/>
          <w:sz w:val="24"/>
          <w:szCs w:val="24"/>
        </w:rPr>
        <w:t xml:space="preserve">Особый порядок предусмотрен для выплаты </w:t>
      </w:r>
      <w:r w:rsidR="00C43255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(семейного) капитала, которые были наплавлены на формирование будущей пенсии мамы.</w:t>
      </w:r>
    </w:p>
    <w:p w:rsidR="0023786D" w:rsidRPr="0023786D" w:rsidRDefault="0023786D" w:rsidP="002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выплаты (или отказа от получения средств пенсионных накоплений) правопреемникам необходимо обратиться с заявлением о выплате в управление ПФР в течение 6 месяцев со дня смерти застрахованного лица. В ином случае</w:t>
      </w:r>
      <w:r w:rsidR="0002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обращения может быть восстановлен в судебном порядке. Прием заявлений о выплате (об отказе в выплате) средств пенсионных накоплений </w:t>
      </w:r>
      <w:r w:rsidR="00E8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Клиентск</w:t>
      </w:r>
      <w:r w:rsidR="00E8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службе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E8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 Получить консультацию по возникшим вопросам можно по телефону «горячей линии» Отделения ПФР по Белгородской области 8 (4722) 30-69-67.</w:t>
      </w:r>
    </w:p>
    <w:p w:rsidR="0023786D" w:rsidRPr="00E86682" w:rsidRDefault="0023786D" w:rsidP="002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66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Документы, необходимые при обращении правопреемника с заявлением о выплате средств пенсионных накоплений:</w:t>
      </w:r>
    </w:p>
    <w:p w:rsidR="0023786D" w:rsidRPr="0023786D" w:rsidRDefault="00E86682" w:rsidP="00E8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личность, возраст, место жительства правопреемника;</w:t>
      </w:r>
    </w:p>
    <w:p w:rsidR="0023786D" w:rsidRPr="0023786D" w:rsidRDefault="00E86682" w:rsidP="00E8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23786D" w:rsidRPr="0023786D" w:rsidRDefault="00013B56" w:rsidP="0001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 с умершим застрахованным лицом (свидетельство о рождении, свидетельство о заключении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23786D" w:rsidRPr="0023786D" w:rsidRDefault="00013B56" w:rsidP="0001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6FC4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доверенность, подтверждающая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правопреемника, 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правопреемника;</w:t>
      </w:r>
    </w:p>
    <w:p w:rsidR="0023786D" w:rsidRPr="0023786D" w:rsidRDefault="00963305" w:rsidP="0096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предварительно разрешение органов опеки и попечительства осуществить отказ от получения причитающихся правопреемнику средств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пенсионных накоплении, учтенных в специальной части индивидуального лицевого счета умершего застрахованного лица, - для законных представителей правопреемника при подаче заявления об отказе от получения средств пенсионных накоплений;</w:t>
      </w:r>
      <w:proofErr w:type="gramEnd"/>
    </w:p>
    <w:p w:rsidR="0023786D" w:rsidRPr="0023786D" w:rsidRDefault="00963305" w:rsidP="0096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восстановлении срока для обращения с заявлением о выплате средств пенсионных накоплений – для правопреемников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восстановивших в судебном порядке срок для обращения с заявлением о выплате средств пенсионных накоплений;</w:t>
      </w:r>
    </w:p>
    <w:p w:rsidR="008E6FC4" w:rsidRDefault="00963305" w:rsidP="0096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застрахованного лица (при наличии)</w:t>
      </w:r>
      <w:r w:rsidR="008E6F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86D" w:rsidRDefault="008E6FC4" w:rsidP="0096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страховое свидетельство обязательного пенсионного страхования умершего застрахованного лица или документ, выданн</w:t>
      </w:r>
      <w:r w:rsidR="000B37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3786D" w:rsidRPr="002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органом Фонда, в котором указан страховой номер индивидуального лицевого счета умершего застрахованного лица.</w:t>
      </w:r>
    </w:p>
    <w:p w:rsidR="00894B37" w:rsidRPr="00910A3B" w:rsidRDefault="00894B37" w:rsidP="00894B37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94B37" w:rsidRPr="00F42C5C" w:rsidRDefault="00894B37" w:rsidP="00894B37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37978" w:rsidRDefault="00E37978" w:rsidP="00E3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05" w:rsidRPr="0023786D" w:rsidRDefault="00963305" w:rsidP="009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6D" w:rsidRPr="0023786D" w:rsidRDefault="0023786D" w:rsidP="0023786D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474ED" w:rsidRPr="0023786D" w:rsidRDefault="003474ED" w:rsidP="0023786D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3474ED" w:rsidRPr="0023786D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A00"/>
    <w:multiLevelType w:val="multilevel"/>
    <w:tmpl w:val="A05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3A8C"/>
    <w:multiLevelType w:val="multilevel"/>
    <w:tmpl w:val="BAC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539F7"/>
    <w:multiLevelType w:val="multilevel"/>
    <w:tmpl w:val="F9C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67EE4"/>
    <w:multiLevelType w:val="multilevel"/>
    <w:tmpl w:val="A27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E7822"/>
    <w:multiLevelType w:val="multilevel"/>
    <w:tmpl w:val="23E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51585"/>
    <w:multiLevelType w:val="multilevel"/>
    <w:tmpl w:val="A5E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6D"/>
    <w:rsid w:val="00013B56"/>
    <w:rsid w:val="0002026A"/>
    <w:rsid w:val="000B3710"/>
    <w:rsid w:val="001656A7"/>
    <w:rsid w:val="0023786D"/>
    <w:rsid w:val="0027715A"/>
    <w:rsid w:val="003474ED"/>
    <w:rsid w:val="005529F5"/>
    <w:rsid w:val="00894B37"/>
    <w:rsid w:val="008971DB"/>
    <w:rsid w:val="008E6FC4"/>
    <w:rsid w:val="00944439"/>
    <w:rsid w:val="00963305"/>
    <w:rsid w:val="00B8228A"/>
    <w:rsid w:val="00C43255"/>
    <w:rsid w:val="00D2148B"/>
    <w:rsid w:val="00D64414"/>
    <w:rsid w:val="00E37978"/>
    <w:rsid w:val="00E86682"/>
    <w:rsid w:val="00EC66A4"/>
    <w:rsid w:val="00F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4B3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671</Words>
  <Characters>3825</Characters>
  <Application>Microsoft Office Word</Application>
  <DocSecurity>0</DocSecurity>
  <Lines>31</Lines>
  <Paragraphs>8</Paragraphs>
  <ScaleCrop>false</ScaleCrop>
  <Company>ОПФР по Белгородской области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2017-10-16T08:35:00Z</dcterms:created>
  <dcterms:modified xsi:type="dcterms:W3CDTF">2017-10-16T11:18:00Z</dcterms:modified>
</cp:coreProperties>
</file>